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D2CE" w14:textId="148B29E0" w:rsidR="0010332F" w:rsidRPr="00BC430F" w:rsidRDefault="0010332F" w:rsidP="00BC4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A66848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60F24727" w14:textId="532A4384" w:rsidR="0010332F" w:rsidRPr="0010332F" w:rsidRDefault="0010332F" w:rsidP="0018182E">
      <w:pPr>
        <w:jc w:val="center"/>
        <w:rPr>
          <w:rFonts w:ascii="Constantia" w:hAnsi="Constantia"/>
        </w:rPr>
      </w:pPr>
      <w:r w:rsidRPr="0010332F">
        <w:rPr>
          <w:rFonts w:ascii="Constantia" w:hAnsi="Constantia"/>
        </w:rPr>
        <w:t xml:space="preserve">Minutes of the Parish Council Meeting on </w:t>
      </w:r>
      <w:r w:rsidR="0066162D">
        <w:rPr>
          <w:rFonts w:ascii="Constantia" w:hAnsi="Constantia"/>
        </w:rPr>
        <w:t xml:space="preserve">Monday </w:t>
      </w:r>
      <w:r w:rsidR="008A17D1">
        <w:rPr>
          <w:rFonts w:ascii="Constantia" w:hAnsi="Constantia"/>
        </w:rPr>
        <w:t xml:space="preserve">16 June </w:t>
      </w:r>
      <w:r w:rsidR="003656BC">
        <w:rPr>
          <w:rFonts w:ascii="Constantia" w:hAnsi="Constantia"/>
        </w:rPr>
        <w:t>202</w:t>
      </w:r>
      <w:r w:rsidR="00210388">
        <w:rPr>
          <w:rFonts w:ascii="Constantia" w:hAnsi="Constantia"/>
        </w:rPr>
        <w:t>5</w:t>
      </w:r>
    </w:p>
    <w:p w14:paraId="2CC32915" w14:textId="52CB4F75" w:rsidR="0010332F" w:rsidRDefault="0010332F" w:rsidP="0010332F">
      <w:pPr>
        <w:rPr>
          <w:rFonts w:ascii="Constantia" w:hAnsi="Constantia"/>
        </w:rPr>
      </w:pPr>
      <w:r w:rsidRPr="0010332F">
        <w:rPr>
          <w:rFonts w:ascii="Constantia" w:hAnsi="Constantia"/>
          <w:b/>
          <w:bCs/>
        </w:rPr>
        <w:t>PRESENT</w:t>
      </w:r>
      <w:r w:rsidRPr="0010332F">
        <w:rPr>
          <w:rFonts w:ascii="Constantia" w:hAnsi="Constantia"/>
        </w:rPr>
        <w:t>:</w:t>
      </w:r>
    </w:p>
    <w:p w14:paraId="06DF7D66" w14:textId="595AF3BB" w:rsidR="0010332F" w:rsidRDefault="0010332F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Parish Councillors</w:t>
      </w:r>
      <w:r w:rsidRPr="0010332F">
        <w:rPr>
          <w:rFonts w:ascii="Constantia" w:hAnsi="Constantia"/>
        </w:rPr>
        <w:t>:</w:t>
      </w:r>
      <w:r>
        <w:rPr>
          <w:rFonts w:ascii="Constantia" w:hAnsi="Constantia"/>
        </w:rPr>
        <w:t xml:space="preserve"> </w:t>
      </w:r>
      <w:r w:rsidR="007F2105">
        <w:rPr>
          <w:rFonts w:ascii="Constantia" w:hAnsi="Constantia"/>
        </w:rPr>
        <w:t>Caunce, Finch, Yates</w:t>
      </w:r>
      <w:r w:rsidR="00B03B8B">
        <w:rPr>
          <w:rFonts w:ascii="Constantia" w:hAnsi="Constantia"/>
        </w:rPr>
        <w:t xml:space="preserve"> (Quorum confirmed)</w:t>
      </w:r>
    </w:p>
    <w:p w14:paraId="4983F76F" w14:textId="5A28FC00" w:rsidR="0010332F" w:rsidRDefault="0010332F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Borough Councillor</w:t>
      </w:r>
      <w:r w:rsidRPr="0010332F">
        <w:rPr>
          <w:rFonts w:ascii="Constantia" w:hAnsi="Constantia"/>
        </w:rPr>
        <w:t>:</w:t>
      </w:r>
      <w:r>
        <w:rPr>
          <w:rFonts w:ascii="Constantia" w:hAnsi="Constantia"/>
        </w:rPr>
        <w:t xml:space="preserve"> Barnsley</w:t>
      </w:r>
    </w:p>
    <w:p w14:paraId="6BBFC74E" w14:textId="479BEC12" w:rsidR="0010332F" w:rsidRDefault="00E90360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Residents</w:t>
      </w:r>
      <w:r w:rsidRPr="00E90360">
        <w:rPr>
          <w:rFonts w:ascii="Constantia" w:hAnsi="Constantia"/>
        </w:rPr>
        <w:t>:</w:t>
      </w:r>
      <w:r>
        <w:rPr>
          <w:rFonts w:ascii="Constantia" w:hAnsi="Constantia"/>
        </w:rPr>
        <w:t xml:space="preserve">  </w:t>
      </w:r>
      <w:r w:rsidR="007F2105">
        <w:rPr>
          <w:rFonts w:ascii="Constantia" w:hAnsi="Constantia"/>
        </w:rPr>
        <w:t>One</w:t>
      </w:r>
    </w:p>
    <w:p w14:paraId="5E0C2AC7" w14:textId="30011E86" w:rsidR="008014CB" w:rsidRDefault="00E90360" w:rsidP="008014CB">
      <w:pPr>
        <w:rPr>
          <w:rFonts w:ascii="Constantia" w:hAnsi="Constantia"/>
        </w:rPr>
      </w:pPr>
      <w:r w:rsidRPr="00E90360">
        <w:rPr>
          <w:rFonts w:ascii="Constantia" w:hAnsi="Constantia"/>
          <w:b/>
          <w:bCs/>
        </w:rPr>
        <w:t>Apologies:</w:t>
      </w:r>
      <w:r>
        <w:rPr>
          <w:rFonts w:ascii="Constantia" w:hAnsi="Constantia"/>
        </w:rPr>
        <w:t xml:space="preserve">  </w:t>
      </w:r>
      <w:r w:rsidR="008014CB">
        <w:rPr>
          <w:rFonts w:ascii="Constantia" w:hAnsi="Constantia"/>
        </w:rPr>
        <w:t>Cllrs Dickinson, Mason</w:t>
      </w:r>
    </w:p>
    <w:p w14:paraId="199B4BA8" w14:textId="32946AB5" w:rsidR="00E90360" w:rsidRDefault="008014CB" w:rsidP="008014CB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8</w:t>
      </w:r>
      <w:r w:rsidR="000F2BB9">
        <w:rPr>
          <w:rFonts w:ascii="Constantia" w:hAnsi="Constantia"/>
          <w:b/>
          <w:bCs/>
        </w:rPr>
        <w:tab/>
      </w:r>
      <w:r w:rsidR="00E90360" w:rsidRPr="00E90360">
        <w:rPr>
          <w:rFonts w:ascii="Constantia" w:hAnsi="Constantia"/>
          <w:b/>
          <w:bCs/>
        </w:rPr>
        <w:t>DECLARATIONS OF INTEREST</w:t>
      </w:r>
      <w:r w:rsidR="00E90360">
        <w:rPr>
          <w:rFonts w:ascii="Constantia" w:hAnsi="Constantia"/>
        </w:rPr>
        <w:t>:  None.</w:t>
      </w:r>
    </w:p>
    <w:p w14:paraId="74E35552" w14:textId="5AA85360" w:rsidR="00380DFA" w:rsidRDefault="00B54ABB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9</w:t>
      </w:r>
      <w:r w:rsidR="00E90360">
        <w:rPr>
          <w:rFonts w:ascii="Constantia" w:hAnsi="Constantia"/>
          <w:b/>
          <w:bCs/>
        </w:rPr>
        <w:tab/>
        <w:t>PUBLIC PARTICIPATION</w:t>
      </w:r>
      <w:r w:rsidR="00E90360" w:rsidRPr="00E90360">
        <w:rPr>
          <w:rFonts w:ascii="Constantia" w:hAnsi="Constantia"/>
        </w:rPr>
        <w:t>:</w:t>
      </w:r>
      <w:r w:rsidR="00E90360">
        <w:rPr>
          <w:rFonts w:ascii="Constantia" w:hAnsi="Constantia"/>
        </w:rPr>
        <w:t xml:space="preserve">  </w:t>
      </w:r>
      <w:r w:rsidR="00240307">
        <w:rPr>
          <w:rFonts w:ascii="Constantia" w:hAnsi="Constantia"/>
        </w:rPr>
        <w:t>None.</w:t>
      </w:r>
    </w:p>
    <w:p w14:paraId="69D71944" w14:textId="281DB986" w:rsidR="00E90360" w:rsidRDefault="003F40E2" w:rsidP="003B49A7">
      <w:pPr>
        <w:ind w:left="717" w:hanging="360"/>
        <w:rPr>
          <w:rFonts w:ascii="Constantia" w:hAnsi="Constantia"/>
        </w:rPr>
      </w:pPr>
      <w:r>
        <w:rPr>
          <w:rFonts w:ascii="Constantia" w:hAnsi="Constantia"/>
          <w:b/>
          <w:bCs/>
        </w:rPr>
        <w:t>10</w:t>
      </w:r>
      <w:r w:rsidR="00E90360">
        <w:rPr>
          <w:rFonts w:ascii="Constantia" w:hAnsi="Constantia"/>
          <w:b/>
          <w:bCs/>
        </w:rPr>
        <w:tab/>
      </w:r>
      <w:proofErr w:type="gramStart"/>
      <w:r w:rsidR="00E90360">
        <w:rPr>
          <w:rFonts w:ascii="Constantia" w:hAnsi="Constantia"/>
          <w:b/>
          <w:bCs/>
        </w:rPr>
        <w:t>CONFIRMATION</w:t>
      </w:r>
      <w:proofErr w:type="gramEnd"/>
      <w:r w:rsidR="00E90360">
        <w:rPr>
          <w:rFonts w:ascii="Constantia" w:hAnsi="Constantia"/>
          <w:b/>
          <w:bCs/>
        </w:rPr>
        <w:t xml:space="preserve"> OF MINUTES</w:t>
      </w:r>
      <w:r w:rsidR="00E90360" w:rsidRPr="00E90360">
        <w:rPr>
          <w:rFonts w:ascii="Constantia" w:hAnsi="Constantia"/>
        </w:rPr>
        <w:t>:</w:t>
      </w:r>
      <w:r w:rsidR="00BE7026">
        <w:rPr>
          <w:rFonts w:ascii="Constantia" w:hAnsi="Constantia"/>
        </w:rPr>
        <w:t xml:space="preserve">  The Minutes of the meeting of</w:t>
      </w:r>
      <w:r w:rsidR="0091265A">
        <w:rPr>
          <w:rFonts w:ascii="Constantia" w:hAnsi="Constantia"/>
        </w:rPr>
        <w:t xml:space="preserve"> </w:t>
      </w:r>
      <w:r w:rsidR="003322AB">
        <w:rPr>
          <w:rFonts w:ascii="Constantia" w:hAnsi="Constantia"/>
        </w:rPr>
        <w:t>12 May 2025</w:t>
      </w:r>
      <w:r w:rsidR="0091265A">
        <w:rPr>
          <w:rFonts w:ascii="Constantia" w:hAnsi="Constantia"/>
        </w:rPr>
        <w:t xml:space="preserve">   </w:t>
      </w:r>
      <w:r w:rsidR="00BE7026">
        <w:rPr>
          <w:rFonts w:ascii="Constantia" w:hAnsi="Constantia"/>
        </w:rPr>
        <w:t xml:space="preserve">were confirmed and duly signed. </w:t>
      </w:r>
      <w:r w:rsidR="00C93119">
        <w:rPr>
          <w:rFonts w:ascii="Constantia" w:hAnsi="Constantia"/>
        </w:rPr>
        <w:t xml:space="preserve"> </w:t>
      </w:r>
      <w:r w:rsidR="00C16AD2">
        <w:rPr>
          <w:rFonts w:ascii="Constantia" w:hAnsi="Constantia"/>
        </w:rPr>
        <w:t>(</w:t>
      </w:r>
      <w:r w:rsidR="00E35319" w:rsidRPr="00C93119">
        <w:rPr>
          <w:rFonts w:ascii="Constantia" w:hAnsi="Constantia"/>
          <w:b/>
          <w:bCs/>
        </w:rPr>
        <w:t>NOTE:</w:t>
      </w:r>
      <w:r w:rsidR="00E35319">
        <w:rPr>
          <w:rFonts w:ascii="Constantia" w:hAnsi="Constantia"/>
        </w:rPr>
        <w:t xml:space="preserve">  </w:t>
      </w:r>
      <w:r w:rsidR="00D42C53">
        <w:rPr>
          <w:rFonts w:ascii="Constantia" w:hAnsi="Constantia"/>
        </w:rPr>
        <w:t xml:space="preserve">Two </w:t>
      </w:r>
      <w:r w:rsidR="00C93119">
        <w:rPr>
          <w:rFonts w:ascii="Constantia" w:hAnsi="Constantia"/>
        </w:rPr>
        <w:t>minor reporting errors identified were later corrected.</w:t>
      </w:r>
      <w:r w:rsidR="00C16AD2">
        <w:rPr>
          <w:rFonts w:ascii="Constantia" w:hAnsi="Constantia"/>
        </w:rPr>
        <w:t>)</w:t>
      </w:r>
    </w:p>
    <w:p w14:paraId="1C848462" w14:textId="6032451E" w:rsidR="002F3BFE" w:rsidRDefault="003322AB" w:rsidP="0091265A">
      <w:pPr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11</w:t>
      </w:r>
      <w:r w:rsidR="00BE7026">
        <w:rPr>
          <w:rFonts w:ascii="Constantia" w:hAnsi="Constantia"/>
          <w:b/>
          <w:bCs/>
        </w:rPr>
        <w:tab/>
        <w:t>MATTERS ARISING</w:t>
      </w:r>
      <w:r w:rsidR="00EE0DB6">
        <w:rPr>
          <w:rFonts w:ascii="Constantia" w:hAnsi="Constantia"/>
          <w:b/>
          <w:bCs/>
        </w:rPr>
        <w:t>:</w:t>
      </w:r>
    </w:p>
    <w:p w14:paraId="5911F311" w14:textId="00FAC816" w:rsidR="00210388" w:rsidRPr="001E35F0" w:rsidRDefault="001E35F0" w:rsidP="009C7F7D">
      <w:pPr>
        <w:ind w:left="720"/>
        <w:rPr>
          <w:rFonts w:ascii="Constantia" w:hAnsi="Constantia"/>
        </w:rPr>
      </w:pPr>
      <w:r w:rsidRPr="001E35F0">
        <w:rPr>
          <w:rFonts w:ascii="Constantia" w:hAnsi="Constantia"/>
        </w:rPr>
        <w:t xml:space="preserve">Following on </w:t>
      </w:r>
      <w:r>
        <w:rPr>
          <w:rFonts w:ascii="Constantia" w:hAnsi="Constantia"/>
        </w:rPr>
        <w:t xml:space="preserve">from previous discussions about the </w:t>
      </w:r>
      <w:r w:rsidR="009C7F7D">
        <w:rPr>
          <w:rFonts w:ascii="Constantia" w:hAnsi="Constantia"/>
        </w:rPr>
        <w:t xml:space="preserve">installation of plaques on Memorial Benches and the ‘re-positioning’ of </w:t>
      </w:r>
      <w:r w:rsidR="00B63D5B">
        <w:rPr>
          <w:rFonts w:ascii="Constantia" w:hAnsi="Constantia"/>
        </w:rPr>
        <w:t xml:space="preserve">previously secured plaques, consideration was given to identifying another adjacent site to place the ‘historical’ plaques.  </w:t>
      </w:r>
      <w:r w:rsidR="00846689">
        <w:rPr>
          <w:rFonts w:ascii="Constantia" w:hAnsi="Constantia"/>
        </w:rPr>
        <w:t xml:space="preserve">Various suggestions were made, including placing those not destined for a bench to be placed on a planter, the </w:t>
      </w:r>
      <w:proofErr w:type="gramStart"/>
      <w:r w:rsidR="00846689">
        <w:rPr>
          <w:rFonts w:ascii="Constantia" w:hAnsi="Constantia"/>
        </w:rPr>
        <w:t>wall ,</w:t>
      </w:r>
      <w:proofErr w:type="gramEnd"/>
      <w:r w:rsidR="00846689">
        <w:rPr>
          <w:rFonts w:ascii="Constantia" w:hAnsi="Constantia"/>
        </w:rPr>
        <w:t xml:space="preserve"> or a picket fence adjacent to the row of benches.  </w:t>
      </w:r>
      <w:r w:rsidR="00BC7786">
        <w:rPr>
          <w:rFonts w:ascii="Constantia" w:hAnsi="Constantia"/>
        </w:rPr>
        <w:t>It was confirmed that Adam Whitlock would be approached to consider undertaking the work</w:t>
      </w:r>
      <w:r w:rsidR="005D7D79">
        <w:rPr>
          <w:rFonts w:ascii="Constantia" w:hAnsi="Constantia"/>
        </w:rPr>
        <w:t>.</w:t>
      </w:r>
    </w:p>
    <w:p w14:paraId="5E3B5382" w14:textId="2EF20AE2" w:rsidR="00D80780" w:rsidRDefault="001924EA" w:rsidP="00D80780">
      <w:pPr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12</w:t>
      </w:r>
      <w:r w:rsidR="00D80780" w:rsidRPr="00D80780">
        <w:rPr>
          <w:rFonts w:ascii="Constantia" w:hAnsi="Constantia"/>
          <w:b/>
          <w:bCs/>
        </w:rPr>
        <w:tab/>
        <w:t>PLANNING APPLICATIONS:</w:t>
      </w:r>
      <w:r w:rsidR="00D80780">
        <w:rPr>
          <w:rFonts w:ascii="Constantia" w:hAnsi="Constantia"/>
          <w:b/>
          <w:bCs/>
        </w:rPr>
        <w:t xml:space="preserve"> </w:t>
      </w:r>
    </w:p>
    <w:p w14:paraId="717D0218" w14:textId="2DCD4643" w:rsidR="005D7D79" w:rsidRDefault="00D7283C" w:rsidP="00D7283C">
      <w:pPr>
        <w:ind w:firstLine="363"/>
        <w:rPr>
          <w:rFonts w:ascii="Constantia" w:hAnsi="Constantia"/>
        </w:rPr>
      </w:pPr>
      <w:r w:rsidRPr="00D7283C">
        <w:rPr>
          <w:rFonts w:ascii="Constantia" w:hAnsi="Constantia"/>
        </w:rPr>
        <w:t>The following</w:t>
      </w:r>
      <w:r>
        <w:rPr>
          <w:rFonts w:ascii="Constantia" w:hAnsi="Constantia"/>
        </w:rPr>
        <w:t xml:space="preserve"> current applications were reported:</w:t>
      </w:r>
    </w:p>
    <w:p w14:paraId="122B2203" w14:textId="231751E3" w:rsidR="00D7283C" w:rsidRPr="00CB2B6A" w:rsidRDefault="00F32D24" w:rsidP="00CB2B6A">
      <w:pPr>
        <w:pStyle w:val="NoSpacing"/>
        <w:ind w:firstLine="363"/>
        <w:rPr>
          <w:rFonts w:ascii="Constantia" w:hAnsi="Constantia"/>
        </w:rPr>
      </w:pPr>
      <w:r w:rsidRPr="00CB2B6A">
        <w:rPr>
          <w:rFonts w:ascii="Constantia" w:hAnsi="Constantia"/>
        </w:rPr>
        <w:t xml:space="preserve">3/2025/0329 – </w:t>
      </w:r>
      <w:r w:rsidRPr="00096C45">
        <w:rPr>
          <w:rFonts w:ascii="Constantia" w:hAnsi="Constantia"/>
          <w:i/>
          <w:iCs/>
        </w:rPr>
        <w:t>Pinfold Farm</w:t>
      </w:r>
      <w:r w:rsidRPr="00CB2B6A">
        <w:rPr>
          <w:rFonts w:ascii="Constantia" w:hAnsi="Constantia"/>
        </w:rPr>
        <w:t xml:space="preserve"> (note, variation of conditions)</w:t>
      </w:r>
    </w:p>
    <w:p w14:paraId="7CC17595" w14:textId="04B736F3" w:rsidR="00CB1F53" w:rsidRPr="00CB2B6A" w:rsidRDefault="00CB1F53" w:rsidP="00CB2B6A">
      <w:pPr>
        <w:pStyle w:val="NoSpacing"/>
        <w:ind w:left="720"/>
        <w:rPr>
          <w:rFonts w:ascii="Constantia" w:hAnsi="Constantia"/>
        </w:rPr>
      </w:pPr>
      <w:r w:rsidRPr="00CB2B6A">
        <w:rPr>
          <w:rFonts w:ascii="Constantia" w:hAnsi="Constantia"/>
        </w:rPr>
        <w:t xml:space="preserve">3/2025/0337 – </w:t>
      </w:r>
      <w:r w:rsidRPr="00CB2B6A">
        <w:rPr>
          <w:rFonts w:ascii="Constantia" w:hAnsi="Constantia"/>
          <w:i/>
          <w:iCs/>
        </w:rPr>
        <w:t>Reserved Matters Application</w:t>
      </w:r>
      <w:r w:rsidRPr="00CB2B6A">
        <w:rPr>
          <w:rFonts w:ascii="Constantia" w:hAnsi="Constantia"/>
        </w:rPr>
        <w:t xml:space="preserve"> for Dale Hey Bungalow.  Proposal to demolish bungalow and build a </w:t>
      </w:r>
      <w:proofErr w:type="gramStart"/>
      <w:r w:rsidRPr="00CB2B6A">
        <w:rPr>
          <w:rFonts w:ascii="Constantia" w:hAnsi="Constantia"/>
        </w:rPr>
        <w:t>4/5 bedroom</w:t>
      </w:r>
      <w:proofErr w:type="gramEnd"/>
      <w:r w:rsidRPr="00CB2B6A">
        <w:rPr>
          <w:rFonts w:ascii="Constantia" w:hAnsi="Constantia"/>
        </w:rPr>
        <w:t xml:space="preserve"> house.</w:t>
      </w:r>
    </w:p>
    <w:p w14:paraId="062A9D53" w14:textId="5EF50164" w:rsidR="00CB1F53" w:rsidRPr="00CB2B6A" w:rsidRDefault="00CB1F53" w:rsidP="00CB2B6A">
      <w:pPr>
        <w:pStyle w:val="NoSpacing"/>
        <w:ind w:firstLine="363"/>
        <w:rPr>
          <w:rFonts w:ascii="Constantia" w:hAnsi="Constantia"/>
        </w:rPr>
      </w:pPr>
      <w:r w:rsidRPr="00CB2B6A">
        <w:rPr>
          <w:rFonts w:ascii="Constantia" w:hAnsi="Constantia"/>
        </w:rPr>
        <w:t xml:space="preserve">3/2025/0401 – </w:t>
      </w:r>
      <w:r w:rsidRPr="00096C45">
        <w:rPr>
          <w:rFonts w:ascii="Constantia" w:hAnsi="Constantia"/>
          <w:i/>
          <w:iCs/>
        </w:rPr>
        <w:t>Buckley Dene</w:t>
      </w:r>
      <w:r w:rsidRPr="00CB2B6A">
        <w:rPr>
          <w:rFonts w:ascii="Constantia" w:hAnsi="Constantia"/>
        </w:rPr>
        <w:t>, Preston Road</w:t>
      </w:r>
    </w:p>
    <w:p w14:paraId="45D24180" w14:textId="3D61A29A" w:rsidR="00CB1F53" w:rsidRDefault="00CB2B6A" w:rsidP="00CB2B6A">
      <w:pPr>
        <w:pStyle w:val="NoSpacing"/>
        <w:rPr>
          <w:rFonts w:ascii="Constantia" w:hAnsi="Constantia"/>
        </w:rPr>
      </w:pPr>
      <w:r w:rsidRPr="00CB2B6A">
        <w:rPr>
          <w:rFonts w:ascii="Constantia" w:hAnsi="Constantia"/>
        </w:rPr>
        <w:t xml:space="preserve">     </w:t>
      </w:r>
      <w:r>
        <w:rPr>
          <w:rFonts w:ascii="Constantia" w:hAnsi="Constantia"/>
        </w:rPr>
        <w:t xml:space="preserve">  </w:t>
      </w:r>
      <w:r w:rsidRPr="00CB2B6A">
        <w:rPr>
          <w:rFonts w:ascii="Constantia" w:hAnsi="Constantia"/>
        </w:rPr>
        <w:t xml:space="preserve">3/2025/0413 – </w:t>
      </w:r>
      <w:r w:rsidRPr="00096C45">
        <w:rPr>
          <w:rFonts w:ascii="Constantia" w:hAnsi="Constantia"/>
          <w:i/>
          <w:iCs/>
        </w:rPr>
        <w:t>New Drop Cottage,</w:t>
      </w:r>
      <w:r w:rsidRPr="00CB2B6A">
        <w:rPr>
          <w:rFonts w:ascii="Constantia" w:hAnsi="Constantia"/>
        </w:rPr>
        <w:t xml:space="preserve"> Old Clitheroe Road</w:t>
      </w:r>
    </w:p>
    <w:p w14:paraId="6EF90F16" w14:textId="77777777" w:rsidR="00CB2B6A" w:rsidRDefault="00CB2B6A" w:rsidP="00CB2B6A">
      <w:pPr>
        <w:pStyle w:val="NoSpacing"/>
        <w:rPr>
          <w:rFonts w:ascii="Constantia" w:hAnsi="Constantia"/>
        </w:rPr>
      </w:pPr>
    </w:p>
    <w:p w14:paraId="0E7D2C30" w14:textId="46D662C8" w:rsidR="00CB2B6A" w:rsidRPr="00CB2B6A" w:rsidRDefault="00CB2B6A" w:rsidP="004D2D43">
      <w:pPr>
        <w:pStyle w:val="NoSpacing"/>
        <w:ind w:left="717"/>
        <w:rPr>
          <w:rFonts w:ascii="Constantia" w:hAnsi="Constantia"/>
        </w:rPr>
      </w:pPr>
      <w:r>
        <w:rPr>
          <w:rFonts w:ascii="Constantia" w:hAnsi="Constantia"/>
        </w:rPr>
        <w:t xml:space="preserve">Cllr Barnsley reported that the </w:t>
      </w:r>
      <w:r w:rsidR="004D2D43">
        <w:rPr>
          <w:rFonts w:ascii="Constantia" w:hAnsi="Constantia"/>
        </w:rPr>
        <w:t>Boadicea Park application (‘Snail Farm’) is going to appeal, and he has formally supported this development.</w:t>
      </w:r>
      <w:r w:rsidR="007D15BF">
        <w:rPr>
          <w:rFonts w:ascii="Constantia" w:hAnsi="Constantia"/>
        </w:rPr>
        <w:t xml:space="preserve">  He further reported that he has ‘called in’ the Loft Shay Farm – Knowle Green </w:t>
      </w:r>
      <w:proofErr w:type="gramStart"/>
      <w:r w:rsidR="007D15BF">
        <w:rPr>
          <w:rFonts w:ascii="Constantia" w:hAnsi="Constantia"/>
        </w:rPr>
        <w:t>application, and</w:t>
      </w:r>
      <w:proofErr w:type="gramEnd"/>
      <w:r w:rsidR="007D15BF">
        <w:rPr>
          <w:rFonts w:ascii="Constantia" w:hAnsi="Constantia"/>
        </w:rPr>
        <w:t xml:space="preserve"> requested amendments to the plan submitted.</w:t>
      </w:r>
    </w:p>
    <w:p w14:paraId="053221DF" w14:textId="77777777" w:rsidR="00CB1F53" w:rsidRPr="00D7283C" w:rsidRDefault="00CB1F53" w:rsidP="00D7283C">
      <w:pPr>
        <w:ind w:firstLine="363"/>
        <w:rPr>
          <w:rFonts w:ascii="Constantia" w:hAnsi="Constantia"/>
        </w:rPr>
      </w:pPr>
    </w:p>
    <w:p w14:paraId="7550CA94" w14:textId="584817F6" w:rsidR="004C6EAB" w:rsidRDefault="001924EA" w:rsidP="0010332F">
      <w:pPr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13</w:t>
      </w:r>
      <w:r w:rsidR="000F2BB9">
        <w:rPr>
          <w:rFonts w:ascii="Constantia" w:hAnsi="Constantia"/>
          <w:b/>
          <w:bCs/>
        </w:rPr>
        <w:tab/>
      </w:r>
      <w:r w:rsidR="004C6EAB" w:rsidRPr="004C6EAB">
        <w:rPr>
          <w:rFonts w:ascii="Constantia" w:hAnsi="Constantia"/>
          <w:b/>
          <w:bCs/>
        </w:rPr>
        <w:t>FINANCIAL MATTERS:</w:t>
      </w:r>
    </w:p>
    <w:p w14:paraId="10A1D064" w14:textId="1C254F45" w:rsidR="00287BEB" w:rsidRDefault="00287BEB" w:rsidP="00860F9A">
      <w:pPr>
        <w:ind w:left="717"/>
        <w:rPr>
          <w:rFonts w:ascii="Constantia" w:hAnsi="Constantia"/>
        </w:rPr>
      </w:pPr>
      <w:r w:rsidRPr="00287BEB">
        <w:rPr>
          <w:rFonts w:ascii="Constantia" w:hAnsi="Constantia"/>
        </w:rPr>
        <w:t>This month the Annual Audit (AGAR) had been conducted</w:t>
      </w:r>
      <w:r>
        <w:rPr>
          <w:rFonts w:ascii="Constantia" w:hAnsi="Constantia"/>
        </w:rPr>
        <w:t xml:space="preserve"> on behalf of the PC</w:t>
      </w:r>
      <w:r w:rsidR="00D74457">
        <w:rPr>
          <w:rFonts w:ascii="Constantia" w:hAnsi="Constantia"/>
        </w:rPr>
        <w:t xml:space="preserve"> and this was duly signed.</w:t>
      </w:r>
      <w:r w:rsidR="00860F9A">
        <w:rPr>
          <w:rFonts w:ascii="Constantia" w:hAnsi="Constantia"/>
        </w:rPr>
        <w:t xml:space="preserve">  The Auditor had been extremely thorough and had, helpfully, identified some adjustments which needed to be actioned in terms of </w:t>
      </w:r>
      <w:r w:rsidR="002506BE">
        <w:rPr>
          <w:rFonts w:ascii="Constantia" w:hAnsi="Constantia"/>
        </w:rPr>
        <w:t xml:space="preserve">payments prior to this stage of the financial year.  </w:t>
      </w:r>
      <w:r w:rsidR="00371FC2">
        <w:rPr>
          <w:rFonts w:ascii="Constantia" w:hAnsi="Constantia"/>
        </w:rPr>
        <w:t xml:space="preserve">The adjustments included an unpresented cheque to the Clerk, </w:t>
      </w:r>
      <w:r w:rsidR="00F464D2">
        <w:rPr>
          <w:rFonts w:ascii="Constantia" w:hAnsi="Constantia"/>
        </w:rPr>
        <w:t>a ‘missing’ payment of a Grant to the Playing Field Trust</w:t>
      </w:r>
      <w:r w:rsidR="009E2DB3">
        <w:rPr>
          <w:rFonts w:ascii="Constantia" w:hAnsi="Constantia"/>
        </w:rPr>
        <w:t>.  These were both rectified.</w:t>
      </w:r>
    </w:p>
    <w:p w14:paraId="70622609" w14:textId="136D06D4" w:rsidR="009E2DB3" w:rsidRDefault="00446C43" w:rsidP="00860F9A">
      <w:pPr>
        <w:ind w:left="717"/>
        <w:rPr>
          <w:rFonts w:ascii="Constantia" w:hAnsi="Constantia"/>
        </w:rPr>
      </w:pPr>
      <w:r>
        <w:rPr>
          <w:rFonts w:ascii="Constantia" w:hAnsi="Constantia"/>
        </w:rPr>
        <w:t xml:space="preserve">The Council considered payments for Approval </w:t>
      </w:r>
      <w:r w:rsidR="00246584">
        <w:rPr>
          <w:rFonts w:ascii="Constantia" w:hAnsi="Constantia"/>
        </w:rPr>
        <w:t xml:space="preserve">and </w:t>
      </w:r>
      <w:r w:rsidR="00246584" w:rsidRPr="002F0C99">
        <w:rPr>
          <w:rFonts w:ascii="Constantia" w:hAnsi="Constantia"/>
          <w:b/>
          <w:bCs/>
          <w:color w:val="EE0000"/>
        </w:rPr>
        <w:t>RESOLVED</w:t>
      </w:r>
      <w:r w:rsidR="00246584">
        <w:rPr>
          <w:rFonts w:ascii="Constantia" w:hAnsi="Constantia"/>
        </w:rPr>
        <w:t xml:space="preserve"> that the following payments be made:</w:t>
      </w:r>
    </w:p>
    <w:p w14:paraId="4B41AB67" w14:textId="63A918DE" w:rsidR="00246584" w:rsidRDefault="00830850" w:rsidP="00860F9A">
      <w:pPr>
        <w:ind w:left="717"/>
        <w:rPr>
          <w:rFonts w:ascii="Constantia" w:hAnsi="Constantia"/>
        </w:rPr>
      </w:pPr>
      <w:r>
        <w:rPr>
          <w:rFonts w:ascii="Constantia" w:hAnsi="Constantia"/>
        </w:rPr>
        <w:lastRenderedPageBreak/>
        <w:t xml:space="preserve">Payment for Room Hire – SS Peter &amp; </w:t>
      </w:r>
      <w:proofErr w:type="gramStart"/>
      <w:r>
        <w:rPr>
          <w:rFonts w:ascii="Constantia" w:hAnsi="Constantia"/>
        </w:rPr>
        <w:t xml:space="preserve">Pauls </w:t>
      </w:r>
      <w:r w:rsidR="001C6416">
        <w:rPr>
          <w:rFonts w:ascii="Constantia" w:hAnsi="Constantia"/>
        </w:rPr>
        <w:t xml:space="preserve"> x</w:t>
      </w:r>
      <w:proofErr w:type="gramEnd"/>
      <w:r w:rsidR="001C6416">
        <w:rPr>
          <w:rFonts w:ascii="Constantia" w:hAnsi="Constantia"/>
        </w:rPr>
        <w:t xml:space="preserve"> two meetings</w:t>
      </w:r>
      <w:r w:rsidR="001C6416">
        <w:rPr>
          <w:rFonts w:ascii="Constantia" w:hAnsi="Constantia"/>
        </w:rPr>
        <w:tab/>
      </w:r>
      <w:r w:rsidR="001C6416">
        <w:rPr>
          <w:rFonts w:ascii="Constantia" w:hAnsi="Constantia"/>
        </w:rPr>
        <w:tab/>
      </w:r>
      <w:r w:rsidR="001C6416">
        <w:rPr>
          <w:rFonts w:ascii="Constantia" w:hAnsi="Constantia"/>
        </w:rPr>
        <w:tab/>
        <w:t>£60</w:t>
      </w:r>
    </w:p>
    <w:p w14:paraId="04284098" w14:textId="7C15F814" w:rsidR="001C6416" w:rsidRDefault="001C6416" w:rsidP="00860F9A">
      <w:pPr>
        <w:ind w:left="717"/>
        <w:rPr>
          <w:rFonts w:ascii="Constantia" w:hAnsi="Constantia"/>
        </w:rPr>
      </w:pPr>
      <w:r>
        <w:rPr>
          <w:rFonts w:ascii="Constantia" w:hAnsi="Constantia"/>
        </w:rPr>
        <w:t>Clerk’s Salary mid-May to mid-June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 w:rsidR="009025ED">
        <w:rPr>
          <w:rFonts w:ascii="Constantia" w:hAnsi="Constantia"/>
        </w:rPr>
        <w:t>£499.20</w:t>
      </w:r>
    </w:p>
    <w:p w14:paraId="7F1451D6" w14:textId="13983936" w:rsidR="009025ED" w:rsidRDefault="009025ED" w:rsidP="00860F9A">
      <w:pPr>
        <w:ind w:left="717"/>
        <w:rPr>
          <w:rFonts w:ascii="Constantia" w:hAnsi="Constantia"/>
        </w:rPr>
      </w:pPr>
      <w:r>
        <w:rPr>
          <w:rFonts w:ascii="Constantia" w:hAnsi="Constantia"/>
        </w:rPr>
        <w:t>HMRC payment on above salary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 w:rsidR="00600CF0">
        <w:rPr>
          <w:rFonts w:ascii="Constantia" w:hAnsi="Constantia"/>
        </w:rPr>
        <w:t>£160.40</w:t>
      </w:r>
    </w:p>
    <w:p w14:paraId="56A144A0" w14:textId="03338B20" w:rsidR="00600CF0" w:rsidRDefault="00600CF0" w:rsidP="00860F9A">
      <w:pPr>
        <w:ind w:left="717"/>
        <w:rPr>
          <w:rFonts w:ascii="Constantia" w:hAnsi="Constantia"/>
        </w:rPr>
      </w:pPr>
      <w:proofErr w:type="spellStart"/>
      <w:r>
        <w:rPr>
          <w:rFonts w:ascii="Constantia" w:hAnsi="Constantia"/>
        </w:rPr>
        <w:t>Lengthsman’s</w:t>
      </w:r>
      <w:proofErr w:type="spellEnd"/>
      <w:r>
        <w:rPr>
          <w:rFonts w:ascii="Constantia" w:hAnsi="Constantia"/>
        </w:rPr>
        <w:t xml:space="preserve"> Salary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£</w:t>
      </w:r>
      <w:r w:rsidR="00DB3813">
        <w:rPr>
          <w:rFonts w:ascii="Constantia" w:hAnsi="Constantia"/>
        </w:rPr>
        <w:t>214.20</w:t>
      </w:r>
    </w:p>
    <w:p w14:paraId="4F90BACA" w14:textId="17B72B15" w:rsidR="00DB3813" w:rsidRDefault="00DB3813" w:rsidP="00860F9A">
      <w:pPr>
        <w:ind w:left="717"/>
        <w:rPr>
          <w:rFonts w:ascii="Constantia" w:hAnsi="Constantia"/>
        </w:rPr>
      </w:pPr>
      <w:r>
        <w:rPr>
          <w:rFonts w:ascii="Constantia" w:hAnsi="Constantia"/>
        </w:rPr>
        <w:t>Signs of Cheshire (Community Noticeboard)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 w:rsidR="00BD10AE">
        <w:rPr>
          <w:rFonts w:ascii="Constantia" w:hAnsi="Constantia"/>
        </w:rPr>
        <w:t>£485.95</w:t>
      </w:r>
    </w:p>
    <w:p w14:paraId="3C97C771" w14:textId="56F0D364" w:rsidR="00BD10AE" w:rsidRDefault="00315000" w:rsidP="00860F9A">
      <w:pPr>
        <w:ind w:left="717"/>
        <w:rPr>
          <w:rFonts w:ascii="Constantia" w:hAnsi="Constantia"/>
        </w:rPr>
      </w:pPr>
      <w:r w:rsidRPr="00241DFB">
        <w:rPr>
          <w:rFonts w:ascii="Constantia" w:hAnsi="Constantia"/>
          <w:b/>
          <w:bCs/>
          <w:i/>
          <w:iCs/>
        </w:rPr>
        <w:t>Auditor Adjustment</w:t>
      </w:r>
      <w:r>
        <w:rPr>
          <w:rFonts w:ascii="Constantia" w:hAnsi="Constantia"/>
        </w:rPr>
        <w:t xml:space="preserve"> – payment of cheque from 2024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 w:rsidR="00E510A1">
        <w:rPr>
          <w:rFonts w:ascii="Constantia" w:hAnsi="Constantia"/>
        </w:rPr>
        <w:t>£641.00</w:t>
      </w:r>
    </w:p>
    <w:p w14:paraId="10D6978C" w14:textId="549B85C4" w:rsidR="00E510A1" w:rsidRDefault="00E510A1" w:rsidP="00860F9A">
      <w:pPr>
        <w:ind w:left="717"/>
        <w:rPr>
          <w:rFonts w:ascii="Constantia" w:hAnsi="Constantia"/>
        </w:rPr>
      </w:pPr>
      <w:r>
        <w:rPr>
          <w:rFonts w:ascii="Constantia" w:hAnsi="Constantia"/>
        </w:rPr>
        <w:t>Grant to Ribchester Playing Field Trust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£300.00</w:t>
      </w:r>
    </w:p>
    <w:p w14:paraId="2576FA41" w14:textId="1051A3FE" w:rsidR="00C30ED8" w:rsidRDefault="00C30ED8" w:rsidP="00860F9A">
      <w:pPr>
        <w:ind w:left="717"/>
        <w:rPr>
          <w:rFonts w:ascii="Constantia" w:hAnsi="Constantia"/>
        </w:rPr>
      </w:pPr>
      <w:r w:rsidRPr="00241DFB">
        <w:rPr>
          <w:rFonts w:ascii="Constantia" w:hAnsi="Constantia"/>
          <w:b/>
          <w:bCs/>
          <w:i/>
          <w:iCs/>
        </w:rPr>
        <w:t>Auditor Adjustment</w:t>
      </w:r>
      <w:r>
        <w:rPr>
          <w:rFonts w:ascii="Constantia" w:hAnsi="Constantia"/>
        </w:rPr>
        <w:t xml:space="preserve"> – Playing Field Trust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£300.00</w:t>
      </w:r>
    </w:p>
    <w:p w14:paraId="4A12985A" w14:textId="4C282FFF" w:rsidR="00F36BE7" w:rsidRPr="00287BEB" w:rsidRDefault="00F36BE7" w:rsidP="00860F9A">
      <w:pPr>
        <w:ind w:left="717"/>
        <w:rPr>
          <w:rFonts w:ascii="Constantia" w:hAnsi="Constantia"/>
        </w:rPr>
      </w:pPr>
      <w:r>
        <w:rPr>
          <w:rFonts w:ascii="Constantia" w:hAnsi="Constantia"/>
        </w:rPr>
        <w:t>Zurich Insurance Company (PC Insurance)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£363.00</w:t>
      </w:r>
    </w:p>
    <w:p w14:paraId="7DFFFFF6" w14:textId="77777777" w:rsidR="00A37A08" w:rsidRPr="00A37A08" w:rsidRDefault="00A37A08" w:rsidP="001924EA">
      <w:pPr>
        <w:pStyle w:val="NoSpacing"/>
        <w:ind w:left="0"/>
        <w:contextualSpacing/>
        <w:rPr>
          <w:rFonts w:ascii="Constantia" w:hAnsi="Constantia"/>
        </w:rPr>
      </w:pPr>
    </w:p>
    <w:p w14:paraId="55DC3E2A" w14:textId="13B8854B" w:rsidR="007732D1" w:rsidRPr="0061335A" w:rsidRDefault="005856EC" w:rsidP="00342259">
      <w:pPr>
        <w:pStyle w:val="NoSpacing"/>
        <w:contextualSpacing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14</w:t>
      </w:r>
      <w:r w:rsidR="00085979" w:rsidRPr="0061335A">
        <w:rPr>
          <w:rFonts w:ascii="Constantia" w:hAnsi="Constantia"/>
          <w:b/>
          <w:bCs/>
        </w:rPr>
        <w:tab/>
      </w:r>
      <w:r w:rsidR="007732D1" w:rsidRPr="0061335A">
        <w:rPr>
          <w:rFonts w:ascii="Constantia" w:hAnsi="Constantia"/>
          <w:b/>
          <w:bCs/>
        </w:rPr>
        <w:t>REPORTS FROM PRINCIPAL COMMITT</w:t>
      </w:r>
      <w:r w:rsidR="00640B85">
        <w:rPr>
          <w:rFonts w:ascii="Constantia" w:hAnsi="Constantia"/>
          <w:b/>
          <w:bCs/>
        </w:rPr>
        <w:t>IES</w:t>
      </w:r>
    </w:p>
    <w:p w14:paraId="106076CC" w14:textId="77777777" w:rsidR="007732D1" w:rsidRDefault="007732D1" w:rsidP="00342259">
      <w:pPr>
        <w:pStyle w:val="NoSpacing"/>
        <w:contextualSpacing/>
        <w:rPr>
          <w:rFonts w:ascii="Constantia" w:hAnsi="Constantia"/>
        </w:rPr>
      </w:pPr>
    </w:p>
    <w:p w14:paraId="1F4066A5" w14:textId="095E8CAE" w:rsidR="001E711E" w:rsidRDefault="00C06A79" w:rsidP="001E711E">
      <w:pPr>
        <w:pStyle w:val="NoSpacing"/>
        <w:contextualSpacing/>
        <w:rPr>
          <w:rFonts w:ascii="Constantia" w:hAnsi="Constantia"/>
        </w:rPr>
      </w:pPr>
      <w:r>
        <w:rPr>
          <w:rFonts w:ascii="Constantia" w:hAnsi="Constantia"/>
        </w:rPr>
        <w:t>14.1</w:t>
      </w:r>
      <w:r w:rsidR="00056327">
        <w:rPr>
          <w:rFonts w:ascii="Constantia" w:hAnsi="Constantia"/>
        </w:rPr>
        <w:t xml:space="preserve"> </w:t>
      </w:r>
      <w:proofErr w:type="gramStart"/>
      <w:r w:rsidR="00056327">
        <w:rPr>
          <w:rFonts w:ascii="Constantia" w:hAnsi="Constantia"/>
        </w:rPr>
        <w:t xml:space="preserve">-  </w:t>
      </w:r>
      <w:r w:rsidR="0098644A">
        <w:rPr>
          <w:rFonts w:ascii="Constantia" w:hAnsi="Constantia"/>
        </w:rPr>
        <w:t>Boro</w:t>
      </w:r>
      <w:r w:rsidR="0012627C">
        <w:rPr>
          <w:rFonts w:ascii="Constantia" w:hAnsi="Constantia"/>
        </w:rPr>
        <w:t>ugh</w:t>
      </w:r>
      <w:proofErr w:type="gramEnd"/>
      <w:r w:rsidR="0012627C">
        <w:rPr>
          <w:rFonts w:ascii="Constantia" w:hAnsi="Constantia"/>
        </w:rPr>
        <w:t xml:space="preserve"> Cllr Barnsley reported that</w:t>
      </w:r>
      <w:r w:rsidR="001E711E">
        <w:rPr>
          <w:rFonts w:ascii="Constantia" w:hAnsi="Constantia"/>
        </w:rPr>
        <w:t xml:space="preserve"> he had raised objections to the weed-killing on the </w:t>
      </w:r>
      <w:proofErr w:type="gramStart"/>
      <w:r w:rsidR="001E711E">
        <w:rPr>
          <w:rFonts w:ascii="Constantia" w:hAnsi="Constantia"/>
        </w:rPr>
        <w:t>riverside</w:t>
      </w:r>
      <w:r w:rsidR="00A36F02">
        <w:rPr>
          <w:rFonts w:ascii="Constantia" w:hAnsi="Constantia"/>
        </w:rPr>
        <w:t>, but</w:t>
      </w:r>
      <w:proofErr w:type="gramEnd"/>
      <w:r w:rsidR="00A36F02">
        <w:rPr>
          <w:rFonts w:ascii="Constantia" w:hAnsi="Constantia"/>
        </w:rPr>
        <w:t xml:space="preserve"> had discovered that a RVBC department had undertaken the killing/disposal of the </w:t>
      </w:r>
      <w:r w:rsidR="00D63B9A">
        <w:rPr>
          <w:rFonts w:ascii="Constantia" w:hAnsi="Constantia"/>
        </w:rPr>
        <w:t>giant Hogweed and the Himalayan Balsam had taken place</w:t>
      </w:r>
      <w:r w:rsidR="002C0C82">
        <w:rPr>
          <w:rFonts w:ascii="Constantia" w:hAnsi="Constantia"/>
        </w:rPr>
        <w:t xml:space="preserve">.  The problem with this approach is that advanced warning was needed so that dog walkers would be aware of the </w:t>
      </w:r>
      <w:r>
        <w:rPr>
          <w:rFonts w:ascii="Constantia" w:hAnsi="Constantia"/>
        </w:rPr>
        <w:t>possibility of injury to dogs from the chemicals used.</w:t>
      </w:r>
    </w:p>
    <w:p w14:paraId="0932961E" w14:textId="77777777" w:rsidR="00056327" w:rsidRDefault="00056327" w:rsidP="001E711E">
      <w:pPr>
        <w:pStyle w:val="NoSpacing"/>
        <w:contextualSpacing/>
        <w:rPr>
          <w:rFonts w:ascii="Constantia" w:hAnsi="Constantia"/>
        </w:rPr>
      </w:pPr>
    </w:p>
    <w:p w14:paraId="7AC8D2B2" w14:textId="17AA12E4" w:rsidR="00056327" w:rsidRDefault="00056327" w:rsidP="001E711E">
      <w:pPr>
        <w:pStyle w:val="NoSpacing"/>
        <w:contextualSpacing/>
        <w:rPr>
          <w:rFonts w:ascii="Constantia" w:hAnsi="Constantia"/>
        </w:rPr>
      </w:pPr>
      <w:r>
        <w:rPr>
          <w:rFonts w:ascii="Constantia" w:hAnsi="Constantia"/>
        </w:rPr>
        <w:t xml:space="preserve">14.2 </w:t>
      </w:r>
      <w:r w:rsidR="00696CF8">
        <w:rPr>
          <w:rFonts w:ascii="Constantia" w:hAnsi="Constantia"/>
        </w:rPr>
        <w:t>–</w:t>
      </w:r>
      <w:r>
        <w:rPr>
          <w:rFonts w:ascii="Constantia" w:hAnsi="Constantia"/>
        </w:rPr>
        <w:t xml:space="preserve"> </w:t>
      </w:r>
      <w:r w:rsidR="00696CF8">
        <w:rPr>
          <w:rFonts w:ascii="Constantia" w:hAnsi="Constantia"/>
        </w:rPr>
        <w:t xml:space="preserve">Cllr Barnsley also reported on the changes proposed to the RVBC budget, where the total had been increased by </w:t>
      </w:r>
      <w:r w:rsidR="00591A92">
        <w:rPr>
          <w:rFonts w:ascii="Constantia" w:hAnsi="Constantia"/>
        </w:rPr>
        <w:t>£1,000,000 to address the need to undertake necessary work on the Swimming Pool</w:t>
      </w:r>
      <w:r w:rsidR="00541AB5">
        <w:rPr>
          <w:rFonts w:ascii="Constantia" w:hAnsi="Constantia"/>
        </w:rPr>
        <w:t>, pool lining</w:t>
      </w:r>
      <w:r w:rsidR="009E1FB8">
        <w:rPr>
          <w:rFonts w:ascii="Constantia" w:hAnsi="Constantia"/>
        </w:rPr>
        <w:t>.  There had been an acknowledgement that was a necessity and that this investment would give another 15 years of life to the pool.</w:t>
      </w:r>
    </w:p>
    <w:p w14:paraId="4F64268D" w14:textId="77777777" w:rsidR="00A319AA" w:rsidRDefault="00A319AA" w:rsidP="001E711E">
      <w:pPr>
        <w:pStyle w:val="NoSpacing"/>
        <w:contextualSpacing/>
        <w:rPr>
          <w:rFonts w:ascii="Constantia" w:hAnsi="Constantia"/>
        </w:rPr>
      </w:pPr>
    </w:p>
    <w:p w14:paraId="2247D1C1" w14:textId="4FF832B8" w:rsidR="00A319AA" w:rsidRDefault="00A319AA" w:rsidP="001E711E">
      <w:pPr>
        <w:pStyle w:val="NoSpacing"/>
        <w:contextualSpacing/>
        <w:rPr>
          <w:rFonts w:ascii="Constantia" w:hAnsi="Constantia"/>
        </w:rPr>
      </w:pPr>
      <w:r>
        <w:rPr>
          <w:rFonts w:ascii="Constantia" w:hAnsi="Constantia"/>
        </w:rPr>
        <w:t>14.3</w:t>
      </w:r>
      <w:r w:rsidR="00155329">
        <w:rPr>
          <w:rFonts w:ascii="Constantia" w:hAnsi="Constantia"/>
        </w:rPr>
        <w:t xml:space="preserve"> </w:t>
      </w:r>
      <w:r w:rsidR="00551327">
        <w:rPr>
          <w:rFonts w:ascii="Constantia" w:hAnsi="Constantia"/>
        </w:rPr>
        <w:t>–</w:t>
      </w:r>
      <w:r w:rsidR="00155329">
        <w:rPr>
          <w:rFonts w:ascii="Constantia" w:hAnsi="Constantia"/>
        </w:rPr>
        <w:t xml:space="preserve"> </w:t>
      </w:r>
      <w:r w:rsidR="00551327">
        <w:rPr>
          <w:rFonts w:ascii="Constantia" w:hAnsi="Constantia"/>
        </w:rPr>
        <w:t xml:space="preserve">At the Parish Councils Liaison Committee meeting, there had been expressions of interest in the </w:t>
      </w:r>
      <w:r w:rsidR="00393DE5">
        <w:rPr>
          <w:rFonts w:ascii="Constantia" w:hAnsi="Constantia"/>
        </w:rPr>
        <w:t xml:space="preserve">document relating to the Shared Prosperity Fund; four applications having been made from Ribchester for the Village Hall, Ribchester Museum, the Playing Field Trust and </w:t>
      </w:r>
      <w:r w:rsidR="00531CB7">
        <w:rPr>
          <w:rFonts w:ascii="Constantia" w:hAnsi="Constantia"/>
        </w:rPr>
        <w:t xml:space="preserve">natural Flood Management </w:t>
      </w:r>
      <w:r w:rsidR="00D41BB0">
        <w:rPr>
          <w:rFonts w:ascii="Constantia" w:hAnsi="Constantia"/>
        </w:rPr>
        <w:t xml:space="preserve">processes being employed to protect the village.   There was also an application from Knowle Green Village Hall.  </w:t>
      </w:r>
      <w:r w:rsidR="00A95022">
        <w:rPr>
          <w:rFonts w:ascii="Constantia" w:hAnsi="Constantia"/>
        </w:rPr>
        <w:t>It was noted, however, that the</w:t>
      </w:r>
      <w:r w:rsidR="003748F7">
        <w:rPr>
          <w:rFonts w:ascii="Constantia" w:hAnsi="Constantia"/>
        </w:rPr>
        <w:t xml:space="preserve"> Shared Prosperity Fund</w:t>
      </w:r>
      <w:r w:rsidR="00A95022">
        <w:rPr>
          <w:rFonts w:ascii="Constantia" w:hAnsi="Constantia"/>
        </w:rPr>
        <w:t xml:space="preserve"> </w:t>
      </w:r>
      <w:r w:rsidR="00CD5060">
        <w:rPr>
          <w:rFonts w:ascii="Constantia" w:hAnsi="Constantia"/>
        </w:rPr>
        <w:t>process was oversubscribed.</w:t>
      </w:r>
    </w:p>
    <w:p w14:paraId="0054CEA3" w14:textId="44A849FB" w:rsidR="0032712E" w:rsidRPr="0032712E" w:rsidRDefault="00E77815" w:rsidP="00A30806">
      <w:pPr>
        <w:pStyle w:val="NoSpacing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 w:rsidR="00C40F35">
        <w:rPr>
          <w:rFonts w:ascii="Constantia" w:hAnsi="Constantia"/>
        </w:rPr>
        <w:tab/>
      </w:r>
    </w:p>
    <w:p w14:paraId="182A69EA" w14:textId="72D43268" w:rsidR="00214448" w:rsidRDefault="0095614B" w:rsidP="000F2BB9">
      <w:pPr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15</w:t>
      </w:r>
      <w:r w:rsidR="00214448" w:rsidRPr="000F2BB9">
        <w:rPr>
          <w:rFonts w:ascii="Constantia" w:hAnsi="Constantia"/>
          <w:b/>
          <w:bCs/>
        </w:rPr>
        <w:tab/>
      </w:r>
      <w:r w:rsidR="00214448">
        <w:rPr>
          <w:rFonts w:ascii="Constantia" w:hAnsi="Constantia"/>
          <w:b/>
          <w:bCs/>
        </w:rPr>
        <w:t>VILLAGE MATTERS</w:t>
      </w:r>
    </w:p>
    <w:p w14:paraId="14DE2DB3" w14:textId="4464A17A" w:rsidR="00A66848" w:rsidRDefault="00A30806" w:rsidP="00C937D1">
      <w:pPr>
        <w:rPr>
          <w:rFonts w:ascii="Constantia" w:hAnsi="Constantia"/>
        </w:rPr>
      </w:pPr>
      <w:r>
        <w:rPr>
          <w:rFonts w:ascii="Constantia" w:hAnsi="Constantia"/>
        </w:rPr>
        <w:t xml:space="preserve">15.1 - </w:t>
      </w:r>
      <w:r w:rsidR="00C937D1">
        <w:rPr>
          <w:rFonts w:ascii="Constantia" w:hAnsi="Constantia"/>
        </w:rPr>
        <w:t xml:space="preserve">Cllr Finch raised the issue of the </w:t>
      </w:r>
      <w:r w:rsidR="008E3ED5">
        <w:rPr>
          <w:rFonts w:ascii="Constantia" w:hAnsi="Constantia"/>
        </w:rPr>
        <w:t>remaining public phone box in Knowle Green</w:t>
      </w:r>
      <w:r w:rsidR="00112BC3">
        <w:rPr>
          <w:rFonts w:ascii="Constantia" w:hAnsi="Constantia"/>
        </w:rPr>
        <w:t xml:space="preserve"> and the proposal for its removal.  </w:t>
      </w:r>
      <w:r w:rsidR="00A15359">
        <w:rPr>
          <w:rFonts w:ascii="Constantia" w:hAnsi="Constantia"/>
        </w:rPr>
        <w:t xml:space="preserve">An objection had been registered, but the </w:t>
      </w:r>
      <w:r w:rsidR="00057E9F">
        <w:rPr>
          <w:rFonts w:ascii="Constantia" w:hAnsi="Constantia"/>
        </w:rPr>
        <w:t>decision taken was th</w:t>
      </w:r>
      <w:r w:rsidR="00056327">
        <w:rPr>
          <w:rFonts w:ascii="Constantia" w:hAnsi="Constantia"/>
        </w:rPr>
        <w:t>at</w:t>
      </w:r>
      <w:r w:rsidR="00057E9F">
        <w:rPr>
          <w:rFonts w:ascii="Constantia" w:hAnsi="Constantia"/>
        </w:rPr>
        <w:t xml:space="preserve"> the public phone would be disconnected.</w:t>
      </w:r>
    </w:p>
    <w:p w14:paraId="5BCD9B1D" w14:textId="6CBA55B1" w:rsidR="007C3BB4" w:rsidRDefault="005815D5" w:rsidP="0018182E">
      <w:pPr>
        <w:rPr>
          <w:rFonts w:ascii="Constantia" w:hAnsi="Constantia"/>
        </w:rPr>
      </w:pPr>
      <w:r>
        <w:rPr>
          <w:rFonts w:ascii="Constantia" w:hAnsi="Constantia"/>
        </w:rPr>
        <w:t xml:space="preserve">15.2 </w:t>
      </w:r>
      <w:r w:rsidR="00D57BAE">
        <w:rPr>
          <w:rFonts w:ascii="Constantia" w:hAnsi="Constantia"/>
        </w:rPr>
        <w:t>–</w:t>
      </w:r>
      <w:r>
        <w:rPr>
          <w:rFonts w:ascii="Constantia" w:hAnsi="Constantia"/>
        </w:rPr>
        <w:t xml:space="preserve"> </w:t>
      </w:r>
      <w:r w:rsidR="00D57BAE">
        <w:rPr>
          <w:rFonts w:ascii="Constantia" w:hAnsi="Constantia"/>
        </w:rPr>
        <w:t>Cllr Finch had also investigated the possibility of installing covers for use on the Millennium Garden Sculptures to reduce the ‘weathering’ currently causing concern.</w:t>
      </w:r>
      <w:r w:rsidR="00BC430F">
        <w:rPr>
          <w:rFonts w:ascii="Constantia" w:hAnsi="Constantia"/>
        </w:rPr>
        <w:t xml:space="preserve"> </w:t>
      </w:r>
      <w:r w:rsidR="00EB7106">
        <w:rPr>
          <w:rFonts w:ascii="Constantia" w:hAnsi="Constantia"/>
        </w:rPr>
        <w:t xml:space="preserve">There being no other business, the meeting finished at </w:t>
      </w:r>
      <w:r w:rsidR="0018182E">
        <w:rPr>
          <w:rFonts w:ascii="Constantia" w:hAnsi="Constantia"/>
        </w:rPr>
        <w:t>8.4</w:t>
      </w:r>
      <w:r w:rsidR="00E63653">
        <w:rPr>
          <w:rFonts w:ascii="Constantia" w:hAnsi="Constantia"/>
        </w:rPr>
        <w:t>5pm</w:t>
      </w:r>
    </w:p>
    <w:p w14:paraId="2DCCEFE0" w14:textId="77777777" w:rsidR="00BC430F" w:rsidRDefault="00BC430F" w:rsidP="0018182E">
      <w:pPr>
        <w:rPr>
          <w:rFonts w:ascii="Constantia" w:hAnsi="Constantia"/>
        </w:rPr>
      </w:pPr>
    </w:p>
    <w:p w14:paraId="509E3024" w14:textId="004B1768" w:rsidR="00EB7106" w:rsidRDefault="00EB7106" w:rsidP="007C3BB4">
      <w:pPr>
        <w:ind w:left="0" w:firstLine="720"/>
        <w:rPr>
          <w:rFonts w:ascii="Constantia" w:hAnsi="Constantia"/>
        </w:rPr>
      </w:pPr>
      <w:r>
        <w:rPr>
          <w:rFonts w:ascii="Constantia" w:hAnsi="Constantia"/>
        </w:rPr>
        <w:t>Signed………………………………………………………………………</w:t>
      </w:r>
    </w:p>
    <w:p w14:paraId="063ED66C" w14:textId="77777777" w:rsidR="007C3BB4" w:rsidRDefault="00EB7106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414B5C1C" w14:textId="762F7706" w:rsidR="0010332F" w:rsidRPr="00BC7528" w:rsidRDefault="00EB7106" w:rsidP="00BC7528">
      <w:pPr>
        <w:ind w:firstLine="363"/>
        <w:rPr>
          <w:rFonts w:ascii="Constantia" w:hAnsi="Constantia"/>
        </w:rPr>
      </w:pPr>
      <w:r>
        <w:rPr>
          <w:rFonts w:ascii="Constantia" w:hAnsi="Constantia"/>
        </w:rPr>
        <w:t>Date……………………………………………………………………</w:t>
      </w:r>
    </w:p>
    <w:sectPr w:rsidR="0010332F" w:rsidRPr="00BC75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94E5" w14:textId="77777777" w:rsidR="005E556B" w:rsidRDefault="005E556B" w:rsidP="0018182E">
      <w:pPr>
        <w:spacing w:after="0"/>
      </w:pPr>
      <w:r>
        <w:separator/>
      </w:r>
    </w:p>
  </w:endnote>
  <w:endnote w:type="continuationSeparator" w:id="0">
    <w:p w14:paraId="1C557645" w14:textId="77777777" w:rsidR="005E556B" w:rsidRDefault="005E556B" w:rsidP="001818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B9FD" w14:textId="77777777" w:rsidR="005E556B" w:rsidRDefault="005E556B" w:rsidP="0018182E">
      <w:pPr>
        <w:spacing w:after="0"/>
      </w:pPr>
      <w:r>
        <w:separator/>
      </w:r>
    </w:p>
  </w:footnote>
  <w:footnote w:type="continuationSeparator" w:id="0">
    <w:p w14:paraId="2C8E1B31" w14:textId="77777777" w:rsidR="005E556B" w:rsidRDefault="005E556B" w:rsidP="001818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E119" w14:textId="06BA6ECC" w:rsidR="0018182E" w:rsidRDefault="0018182E" w:rsidP="0018182E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8206A"/>
    <w:multiLevelType w:val="hybridMultilevel"/>
    <w:tmpl w:val="5BE6224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704A1290"/>
    <w:multiLevelType w:val="hybridMultilevel"/>
    <w:tmpl w:val="8EEC85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10589813">
    <w:abstractNumId w:val="0"/>
  </w:num>
  <w:num w:numId="2" w16cid:durableId="183710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2F"/>
    <w:rsid w:val="0005410C"/>
    <w:rsid w:val="00056327"/>
    <w:rsid w:val="00057E9F"/>
    <w:rsid w:val="00081822"/>
    <w:rsid w:val="00085979"/>
    <w:rsid w:val="00096C45"/>
    <w:rsid w:val="000F2BB9"/>
    <w:rsid w:val="000F65AA"/>
    <w:rsid w:val="00100F8B"/>
    <w:rsid w:val="0010332F"/>
    <w:rsid w:val="0011172A"/>
    <w:rsid w:val="00112BC3"/>
    <w:rsid w:val="0012627C"/>
    <w:rsid w:val="001410FC"/>
    <w:rsid w:val="00155329"/>
    <w:rsid w:val="00180B47"/>
    <w:rsid w:val="0018182E"/>
    <w:rsid w:val="001924EA"/>
    <w:rsid w:val="001A12D0"/>
    <w:rsid w:val="001A5155"/>
    <w:rsid w:val="001C6416"/>
    <w:rsid w:val="001E18B2"/>
    <w:rsid w:val="001E35F0"/>
    <w:rsid w:val="001E711E"/>
    <w:rsid w:val="00210388"/>
    <w:rsid w:val="00214448"/>
    <w:rsid w:val="00230AAE"/>
    <w:rsid w:val="00240307"/>
    <w:rsid w:val="002408A2"/>
    <w:rsid w:val="00241DFB"/>
    <w:rsid w:val="00246584"/>
    <w:rsid w:val="002506BE"/>
    <w:rsid w:val="00276C73"/>
    <w:rsid w:val="0028300E"/>
    <w:rsid w:val="00286E99"/>
    <w:rsid w:val="00287BEB"/>
    <w:rsid w:val="002C0C82"/>
    <w:rsid w:val="002F0C99"/>
    <w:rsid w:val="002F3BFE"/>
    <w:rsid w:val="002F6220"/>
    <w:rsid w:val="003135B4"/>
    <w:rsid w:val="00315000"/>
    <w:rsid w:val="00326363"/>
    <w:rsid w:val="0032712E"/>
    <w:rsid w:val="003322AB"/>
    <w:rsid w:val="00342259"/>
    <w:rsid w:val="003656BC"/>
    <w:rsid w:val="0036634C"/>
    <w:rsid w:val="00371FC2"/>
    <w:rsid w:val="003748F7"/>
    <w:rsid w:val="00374904"/>
    <w:rsid w:val="00380DFA"/>
    <w:rsid w:val="00393DE5"/>
    <w:rsid w:val="003B49A7"/>
    <w:rsid w:val="003B5193"/>
    <w:rsid w:val="003D1578"/>
    <w:rsid w:val="003E3C03"/>
    <w:rsid w:val="003E5C76"/>
    <w:rsid w:val="003F40E2"/>
    <w:rsid w:val="00403171"/>
    <w:rsid w:val="00443205"/>
    <w:rsid w:val="00446C43"/>
    <w:rsid w:val="00462F67"/>
    <w:rsid w:val="00483C1E"/>
    <w:rsid w:val="004C6EAB"/>
    <w:rsid w:val="004D2D43"/>
    <w:rsid w:val="00531CB7"/>
    <w:rsid w:val="00541AB5"/>
    <w:rsid w:val="00547A3F"/>
    <w:rsid w:val="00551327"/>
    <w:rsid w:val="00577D17"/>
    <w:rsid w:val="005815D5"/>
    <w:rsid w:val="005856EC"/>
    <w:rsid w:val="00591A92"/>
    <w:rsid w:val="005B10BD"/>
    <w:rsid w:val="005B4164"/>
    <w:rsid w:val="005C3F39"/>
    <w:rsid w:val="005C660E"/>
    <w:rsid w:val="005D7D79"/>
    <w:rsid w:val="005E2A09"/>
    <w:rsid w:val="005E556B"/>
    <w:rsid w:val="00600CF0"/>
    <w:rsid w:val="0061267E"/>
    <w:rsid w:val="0061335A"/>
    <w:rsid w:val="00614646"/>
    <w:rsid w:val="00640734"/>
    <w:rsid w:val="00640B85"/>
    <w:rsid w:val="0066162D"/>
    <w:rsid w:val="00696B29"/>
    <w:rsid w:val="00696CF8"/>
    <w:rsid w:val="006A76B4"/>
    <w:rsid w:val="00715589"/>
    <w:rsid w:val="007409FE"/>
    <w:rsid w:val="00766FC6"/>
    <w:rsid w:val="007732D1"/>
    <w:rsid w:val="007853FC"/>
    <w:rsid w:val="007A5ECE"/>
    <w:rsid w:val="007A6495"/>
    <w:rsid w:val="007A67F6"/>
    <w:rsid w:val="007B1672"/>
    <w:rsid w:val="007B4802"/>
    <w:rsid w:val="007B6F56"/>
    <w:rsid w:val="007C3BB4"/>
    <w:rsid w:val="007D15BF"/>
    <w:rsid w:val="007F2105"/>
    <w:rsid w:val="008014CB"/>
    <w:rsid w:val="00830850"/>
    <w:rsid w:val="0084284E"/>
    <w:rsid w:val="00846689"/>
    <w:rsid w:val="00856E09"/>
    <w:rsid w:val="00860F9A"/>
    <w:rsid w:val="00872E18"/>
    <w:rsid w:val="0089066C"/>
    <w:rsid w:val="008A17D1"/>
    <w:rsid w:val="008D7958"/>
    <w:rsid w:val="008E3ED5"/>
    <w:rsid w:val="008E3FB3"/>
    <w:rsid w:val="008F2D06"/>
    <w:rsid w:val="009001E9"/>
    <w:rsid w:val="009025ED"/>
    <w:rsid w:val="0091265A"/>
    <w:rsid w:val="0095614B"/>
    <w:rsid w:val="0098644A"/>
    <w:rsid w:val="009974C5"/>
    <w:rsid w:val="009A0B45"/>
    <w:rsid w:val="009A5DB4"/>
    <w:rsid w:val="009A7D9F"/>
    <w:rsid w:val="009C7F7D"/>
    <w:rsid w:val="009E1FB8"/>
    <w:rsid w:val="009E2DB3"/>
    <w:rsid w:val="009E2E7F"/>
    <w:rsid w:val="00A144E0"/>
    <w:rsid w:val="00A15359"/>
    <w:rsid w:val="00A1591D"/>
    <w:rsid w:val="00A2125E"/>
    <w:rsid w:val="00A30806"/>
    <w:rsid w:val="00A319AA"/>
    <w:rsid w:val="00A35318"/>
    <w:rsid w:val="00A36946"/>
    <w:rsid w:val="00A36F02"/>
    <w:rsid w:val="00A37A08"/>
    <w:rsid w:val="00A37AF1"/>
    <w:rsid w:val="00A66848"/>
    <w:rsid w:val="00A95022"/>
    <w:rsid w:val="00AA6083"/>
    <w:rsid w:val="00AB6A3E"/>
    <w:rsid w:val="00AD20EF"/>
    <w:rsid w:val="00AE412F"/>
    <w:rsid w:val="00B03B8B"/>
    <w:rsid w:val="00B30A3F"/>
    <w:rsid w:val="00B42733"/>
    <w:rsid w:val="00B54ABB"/>
    <w:rsid w:val="00B63D5B"/>
    <w:rsid w:val="00B64A2D"/>
    <w:rsid w:val="00B83938"/>
    <w:rsid w:val="00BA6CA1"/>
    <w:rsid w:val="00BC430F"/>
    <w:rsid w:val="00BC7528"/>
    <w:rsid w:val="00BC7786"/>
    <w:rsid w:val="00BD10AE"/>
    <w:rsid w:val="00BD3CAA"/>
    <w:rsid w:val="00BE7026"/>
    <w:rsid w:val="00C00898"/>
    <w:rsid w:val="00C0430E"/>
    <w:rsid w:val="00C06A79"/>
    <w:rsid w:val="00C13A9E"/>
    <w:rsid w:val="00C16AD2"/>
    <w:rsid w:val="00C3032C"/>
    <w:rsid w:val="00C30ED8"/>
    <w:rsid w:val="00C40F35"/>
    <w:rsid w:val="00C706C5"/>
    <w:rsid w:val="00C92184"/>
    <w:rsid w:val="00C93119"/>
    <w:rsid w:val="00C937D1"/>
    <w:rsid w:val="00CB168D"/>
    <w:rsid w:val="00CB1F53"/>
    <w:rsid w:val="00CB2B6A"/>
    <w:rsid w:val="00CC4290"/>
    <w:rsid w:val="00CD5060"/>
    <w:rsid w:val="00CE6BA1"/>
    <w:rsid w:val="00D23E2E"/>
    <w:rsid w:val="00D31A9D"/>
    <w:rsid w:val="00D41BB0"/>
    <w:rsid w:val="00D42C53"/>
    <w:rsid w:val="00D54CA4"/>
    <w:rsid w:val="00D57BAE"/>
    <w:rsid w:val="00D6102F"/>
    <w:rsid w:val="00D63B9A"/>
    <w:rsid w:val="00D7283C"/>
    <w:rsid w:val="00D74457"/>
    <w:rsid w:val="00D80780"/>
    <w:rsid w:val="00DB3813"/>
    <w:rsid w:val="00DD5CF9"/>
    <w:rsid w:val="00E35319"/>
    <w:rsid w:val="00E50D04"/>
    <w:rsid w:val="00E510A1"/>
    <w:rsid w:val="00E63653"/>
    <w:rsid w:val="00E77815"/>
    <w:rsid w:val="00E90360"/>
    <w:rsid w:val="00E934A0"/>
    <w:rsid w:val="00EB7106"/>
    <w:rsid w:val="00EC1DF2"/>
    <w:rsid w:val="00ED224C"/>
    <w:rsid w:val="00EE0DB6"/>
    <w:rsid w:val="00F01BBA"/>
    <w:rsid w:val="00F243B5"/>
    <w:rsid w:val="00F32D24"/>
    <w:rsid w:val="00F36BE7"/>
    <w:rsid w:val="00F464D2"/>
    <w:rsid w:val="00F724A9"/>
    <w:rsid w:val="00F7280D"/>
    <w:rsid w:val="00FA7688"/>
    <w:rsid w:val="00FC7F6F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0E81"/>
  <w15:chartTrackingRefBased/>
  <w15:docId w15:val="{E69FB9C3-3DF6-4C19-B457-8868D84D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ECE"/>
    <w:pPr>
      <w:spacing w:after="0"/>
    </w:pPr>
  </w:style>
  <w:style w:type="paragraph" w:styleId="ListParagraph">
    <w:name w:val="List Paragraph"/>
    <w:basedOn w:val="Normal"/>
    <w:uiPriority w:val="34"/>
    <w:qFormat/>
    <w:rsid w:val="00A668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8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182E"/>
  </w:style>
  <w:style w:type="paragraph" w:styleId="Footer">
    <w:name w:val="footer"/>
    <w:basedOn w:val="Normal"/>
    <w:link w:val="FooterChar"/>
    <w:uiPriority w:val="99"/>
    <w:unhideWhenUsed/>
    <w:rsid w:val="001818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2024-04-10T10:23:00Z</cp:lastPrinted>
  <dcterms:created xsi:type="dcterms:W3CDTF">2025-07-15T07:56:00Z</dcterms:created>
  <dcterms:modified xsi:type="dcterms:W3CDTF">2025-07-15T07:56:00Z</dcterms:modified>
</cp:coreProperties>
</file>